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0C07" w14:textId="6DBC03B4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Na temelju odredbe članka 56. stavka 3. Zakona o proračunu („Narodne novine“ broj 144/21), članka 10. Pravilnika o mjerilima i načinu korištenja vlastitih prihoda i nenamjenskih donacija proračunskih korisnika Grada Rijeke (KLASA: 024-02/23-01/71-37, URBROJ: 2170-1-02-00-23-1 od 26. lipnja 2023. godine) i članka 41. Statuta Dječjeg vrtića More, Upravno vijeće Dječjeg vrtića More, na prijedlog ravnateljice, Jasne Crnčić, na sjednici održanoj dana</w:t>
      </w:r>
      <w:r w:rsidR="004649E3">
        <w:rPr>
          <w:rFonts w:ascii="Times New Roman" w:hAnsi="Times New Roman" w:cs="Times New Roman"/>
        </w:rPr>
        <w:t xml:space="preserve"> 25. listopada </w:t>
      </w:r>
      <w:r w:rsidRPr="0063648A">
        <w:rPr>
          <w:rFonts w:ascii="Times New Roman" w:hAnsi="Times New Roman" w:cs="Times New Roman"/>
        </w:rPr>
        <w:t>2024. godine, donijelo je</w:t>
      </w:r>
    </w:p>
    <w:p w14:paraId="68734FCB" w14:textId="77777777" w:rsid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3E5499F1" w14:textId="77777777" w:rsidR="00C35DAE" w:rsidRPr="0063648A" w:rsidRDefault="00C35DAE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2AC90447" w14:textId="0BA67A92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3648A">
        <w:rPr>
          <w:rFonts w:ascii="Times New Roman" w:hAnsi="Times New Roman" w:cs="Times New Roman"/>
          <w:b/>
          <w:bCs/>
        </w:rPr>
        <w:t>PRAVILNIK O MJERILIMA I NAČINU OSTVARIVANJA I KORI</w:t>
      </w:r>
      <w:r w:rsidR="00AD38F0">
        <w:rPr>
          <w:rFonts w:ascii="Times New Roman" w:hAnsi="Times New Roman" w:cs="Times New Roman"/>
          <w:b/>
          <w:bCs/>
        </w:rPr>
        <w:t>Š</w:t>
      </w:r>
      <w:r w:rsidRPr="0063648A">
        <w:rPr>
          <w:rFonts w:ascii="Times New Roman" w:hAnsi="Times New Roman" w:cs="Times New Roman"/>
          <w:b/>
          <w:bCs/>
        </w:rPr>
        <w:t>TENJA</w:t>
      </w:r>
    </w:p>
    <w:p w14:paraId="7CB5CFFC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3648A">
        <w:rPr>
          <w:rFonts w:ascii="Times New Roman" w:hAnsi="Times New Roman" w:cs="Times New Roman"/>
          <w:b/>
          <w:bCs/>
        </w:rPr>
        <w:t>VLASTITIH PRIHODA I NENAMJENSKIH DONACIJA</w:t>
      </w:r>
    </w:p>
    <w:p w14:paraId="65F8FF97" w14:textId="77777777" w:rsid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4C6C6FF3" w14:textId="77777777" w:rsidR="00C35DAE" w:rsidRPr="0063648A" w:rsidRDefault="00C35DAE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1C72263D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1.</w:t>
      </w:r>
    </w:p>
    <w:p w14:paraId="6231B897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Ovim Pravilnikom uređuju se mjerila i način korištenja vlastitih prihoda i nenamjenskih donacija Dječjeg vrtića More (u daljnjem tekstu: Ustanova).</w:t>
      </w:r>
    </w:p>
    <w:p w14:paraId="28836F2B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Cilj donošenja ovog Pravilnika je osiguranje učinkovitog sustava nadzora ostvarivanja i korištenja vlastitih prihoda Ustanove.</w:t>
      </w:r>
    </w:p>
    <w:p w14:paraId="554C9731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76511315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2.</w:t>
      </w:r>
    </w:p>
    <w:p w14:paraId="1F55F621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Vlastiti prihodi Ustanove jesu prihodi koje Ustanova ostvaruje od obavljanja poslova na tržištu i u tržišnim uvjetima, a koje poslove mogu obavljati i drugi subjekti izvan općeg proračuna.</w:t>
      </w:r>
    </w:p>
    <w:p w14:paraId="3FD0203D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Nenamjenske donacije Ustanove jesu prihodi ostvareni u novcu i stvarima, bez naknade ili protučinidbe od fizičkih osoba, neprofitnih organizacija, trgovačkih društava i ostalih subjekata izvan općeg proračuna, pri čemu za korištenje nenamjenskih donacija nije unaprijed utvrđena namjena.</w:t>
      </w:r>
    </w:p>
    <w:p w14:paraId="2E718C3E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Vlastitim prihodima iz stavka 1. ovoga članka ne smatraju se prihodi koje Ustanova ostvari:</w:t>
      </w:r>
    </w:p>
    <w:p w14:paraId="551DF652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nadležnog proračuna za financiranje redovne djelatnosti,</w:t>
      </w:r>
    </w:p>
    <w:p w14:paraId="797F92C9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pomoći od nenadležnih proračuna i drugih institucija u sustavu javnog sektora,</w:t>
      </w:r>
    </w:p>
    <w:p w14:paraId="2E2F118C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pomoći iz EU sredstava,</w:t>
      </w:r>
    </w:p>
    <w:p w14:paraId="5EC0EA52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namjenskih donacija,</w:t>
      </w:r>
    </w:p>
    <w:p w14:paraId="29EA2A0D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prihoda za posebne namjene,</w:t>
      </w:r>
    </w:p>
    <w:p w14:paraId="175BFB88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prodaje ili zamjene nefinancijske imovine,</w:t>
      </w:r>
    </w:p>
    <w:p w14:paraId="3ECD5CD5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naknada s naslova osiguranja.</w:t>
      </w:r>
    </w:p>
    <w:p w14:paraId="676F3BB5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Vlastiti prihodi i nenamjenske donacije planiraju se u financijskom planu Ustanove i uplaćuju u Proračun Grada Rijeke.</w:t>
      </w:r>
    </w:p>
    <w:p w14:paraId="315270E9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Odlukom o izvršavanju Proračuna Grada Rijeke za tekuću proračunsku godinu može se propisati izuzeće od obveze uplate vlastitih prihoda i nenamjenskih donacija Ustanove u Proračun Grada Rijeke.</w:t>
      </w:r>
    </w:p>
    <w:p w14:paraId="42C27289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Rashodi koji se financiraju iz vlastitih prihoda i nenamjenskih donacija mogu se izvršavati isključivo do visine uplaćenih vlastitih prihoda i nenamjenskih donacija.</w:t>
      </w:r>
    </w:p>
    <w:p w14:paraId="38B0CE15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Naplaćeni i preneseni, a neplanirani vlastiti prihodi i primici proračunskih korisnika, mogu se izvršavati prema naknadno utvrđenim aktivnostima i/ili projektima i/ili stavkama, uz odobrenje Ravnatelja Ustanove te uz suglasnost Upravnog odjela Grada Rijeke nadležnog za odgoj i obrazovanje te Upravnog odjela Grada Rijeke nadležnog za financije.</w:t>
      </w:r>
    </w:p>
    <w:p w14:paraId="71DECD13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Vlastiti prihodi koji nisu iskorišteni u prethodnoj godini, prenose se u tekuću proračunsku godinu.</w:t>
      </w:r>
    </w:p>
    <w:p w14:paraId="0B6E3CC1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1F1D6C7E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3.</w:t>
      </w:r>
    </w:p>
    <w:p w14:paraId="46D7CFFA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Ustanova ostvaruje vlastite prihode:</w:t>
      </w:r>
    </w:p>
    <w:p w14:paraId="6052781E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davanja u zakup i na privremeno korištenje poslovnog i sportskog prostora te opreme,</w:t>
      </w:r>
    </w:p>
    <w:p w14:paraId="56D70FFB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roditelja-korisnika usluga slijedom upisanog verificiranog posebnog programa ranog učenja stranog jezika, glazbenog, likovnog, dramsko-scenskog, informatičkog i sportskog programa, programa ritmike i plesa, ekološkog programa te programa održivog razvoja ili drugih programa sukladno Državnom pedagoškom standardu predškolskog odgoja i naobrazbe,</w:t>
      </w:r>
    </w:p>
    <w:p w14:paraId="138CFE68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prodaje toplih obroka,</w:t>
      </w:r>
    </w:p>
    <w:p w14:paraId="230896AD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prodaje sakupljenog i recikliranog otpadnog materijala,</w:t>
      </w:r>
    </w:p>
    <w:p w14:paraId="1B893BD9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od pružanja usluga odgoja i obrazovanja (radionice, tečajevi, programi, vježbaonice i sl.),</w:t>
      </w:r>
    </w:p>
    <w:p w14:paraId="7AC9B4DE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- obavljanjem ostalih poslova na tržištu i u tržišnim uvjetima.</w:t>
      </w:r>
    </w:p>
    <w:p w14:paraId="148BAB0A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75681B2F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lastRenderedPageBreak/>
        <w:t>Članak 4.</w:t>
      </w:r>
    </w:p>
    <w:p w14:paraId="35E7CCB7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Vlastiti prihodi Ustanove koriste za podmirenje materijalnih i financijskih rashoda svoje redovne i programske djelatnosti.</w:t>
      </w:r>
    </w:p>
    <w:p w14:paraId="18A55F06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Iznimno od stavka 1. ovoga članka prihodi koje Ustanova ostvari od davanja na privremeno korištenje poslovnog i sportskog prostora koriste se sukladno odredbama odluke kojom se utvrđuje način i uvjeti pod kojima ustanove odgoja i školstva čiji je osnivač Grad Rijeka mogu davati na privremeno korištenje poslovni i sportski prostor.</w:t>
      </w:r>
    </w:p>
    <w:p w14:paraId="1B3B3B27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4A591611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5.</w:t>
      </w:r>
    </w:p>
    <w:p w14:paraId="56B06E47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Nenamjenske donacije koje ostvari Ustanova mogu se koristiti za podmirivanje materijalnih rashoda poslovanja i za nabavu nefinancijske imovine.</w:t>
      </w:r>
    </w:p>
    <w:p w14:paraId="49838D68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Davatelj donacije je dužan o namjeri davanja nenamjenske donacije prethodno pisanim putem obavijestiti Ustanovu, s navođenjem vrste i vrijednosti donacije.</w:t>
      </w:r>
    </w:p>
    <w:p w14:paraId="56D4B309" w14:textId="45DF391A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Ravnatelj Ustanove, odnosno Upravno vijeć</w:t>
      </w:r>
      <w:r w:rsidR="00AD38F0">
        <w:rPr>
          <w:rFonts w:ascii="Times New Roman" w:hAnsi="Times New Roman" w:cs="Times New Roman"/>
        </w:rPr>
        <w:t>e</w:t>
      </w:r>
      <w:r w:rsidRPr="0063648A">
        <w:rPr>
          <w:rFonts w:ascii="Times New Roman" w:hAnsi="Times New Roman" w:cs="Times New Roman"/>
        </w:rPr>
        <w:t xml:space="preserve"> Ustanove na prijedlog Ravnatelja, donosi odluku o prihvaćanju ili neprihvaćanju nenamjenske donacije odnosno načinu korištenja prihvaćene nenamjenske donacije te o tome pisanim putem obavještava donatora.</w:t>
      </w:r>
    </w:p>
    <w:p w14:paraId="38E53B75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U slučaju donošenja odluke o prihvaćanju i načinu korištenja prihvaćanja nenamjenske donacije, Ustanova i donator sklapaju ugovor o donaciji.</w:t>
      </w:r>
    </w:p>
    <w:p w14:paraId="4D26D384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Dobivene donacije ne mogu se koristiti za sponzorstva i davanje donacija.</w:t>
      </w:r>
    </w:p>
    <w:p w14:paraId="658D4AE3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787EE1CB" w14:textId="77777777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6.</w:t>
      </w:r>
    </w:p>
    <w:p w14:paraId="36A92833" w14:textId="35C3A76B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Stupanjem na snagu ovoga Pravilnika prestaje važiti Pravilnik o načinu ostvarivanja i korištenja vlastitih prihoda Dječjeg vrtića More, KLASA: 021-20/19-08/8, URBROJ: 2170/01-54-20-19-1 od </w:t>
      </w:r>
      <w:r w:rsidR="00C35DAE">
        <w:rPr>
          <w:rFonts w:ascii="Times New Roman" w:hAnsi="Times New Roman" w:cs="Times New Roman"/>
        </w:rPr>
        <w:t xml:space="preserve">               </w:t>
      </w:r>
      <w:r w:rsidRPr="0063648A">
        <w:rPr>
          <w:rFonts w:ascii="Times New Roman" w:hAnsi="Times New Roman" w:cs="Times New Roman"/>
        </w:rPr>
        <w:t>28. listopada 2019. godine.</w:t>
      </w:r>
    </w:p>
    <w:p w14:paraId="4CC6F14B" w14:textId="77777777" w:rsid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12780552" w14:textId="2A45A490" w:rsidR="0063648A" w:rsidRPr="0063648A" w:rsidRDefault="0063648A" w:rsidP="0063648A">
      <w:pPr>
        <w:pStyle w:val="Bezproreda"/>
        <w:jc w:val="center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Članak 7.</w:t>
      </w:r>
    </w:p>
    <w:p w14:paraId="2170D7A2" w14:textId="77777777" w:rsidR="0063648A" w:rsidRPr="0063648A" w:rsidRDefault="0063648A" w:rsidP="0063648A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Ovaj Pravilnik stupa na snagu dan nakon dana objave na oglasnoj ploči Ustanove.</w:t>
      </w:r>
    </w:p>
    <w:p w14:paraId="69B70D72" w14:textId="77777777" w:rsid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010D2837" w14:textId="502B339F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KLASA:</w:t>
      </w:r>
      <w:r w:rsidR="000E666F">
        <w:rPr>
          <w:rFonts w:ascii="Times New Roman" w:hAnsi="Times New Roman" w:cs="Times New Roman"/>
        </w:rPr>
        <w:t xml:space="preserve"> 007-02/24-08/05</w:t>
      </w:r>
    </w:p>
    <w:p w14:paraId="70CC6898" w14:textId="636800D3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>URBROJ:</w:t>
      </w:r>
      <w:r w:rsidR="000E666F">
        <w:rPr>
          <w:rFonts w:ascii="Times New Roman" w:hAnsi="Times New Roman" w:cs="Times New Roman"/>
        </w:rPr>
        <w:t xml:space="preserve"> 2170-1-25-02-24-1</w:t>
      </w:r>
    </w:p>
    <w:p w14:paraId="6CD58C46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577344F3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                                                                                               PREDSJEDNICA UPRAVNOG VIJEĆA</w:t>
      </w:r>
    </w:p>
    <w:p w14:paraId="7C29114A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4E893D1E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3648A">
        <w:rPr>
          <w:rFonts w:ascii="Times New Roman" w:hAnsi="Times New Roman" w:cs="Times New Roman"/>
        </w:rPr>
        <w:tab/>
        <w:t xml:space="preserve">                        </w:t>
      </w:r>
    </w:p>
    <w:p w14:paraId="01FA7DD8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</w:t>
      </w:r>
    </w:p>
    <w:p w14:paraId="01BA8810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  <w:t>Astrid Masari</w:t>
      </w:r>
    </w:p>
    <w:p w14:paraId="6C0270F4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34B438BF" w14:textId="2EB585CD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Utvrđuje se da je ovaj Pravilnik objavljen na oglasnoj ploči Ustanove dana </w:t>
      </w:r>
      <w:r w:rsidR="004649E3">
        <w:rPr>
          <w:rFonts w:ascii="Times New Roman" w:hAnsi="Times New Roman" w:cs="Times New Roman"/>
        </w:rPr>
        <w:t xml:space="preserve">25. listopada </w:t>
      </w:r>
      <w:r w:rsidRPr="0063648A">
        <w:rPr>
          <w:rFonts w:ascii="Times New Roman" w:hAnsi="Times New Roman" w:cs="Times New Roman"/>
        </w:rPr>
        <w:t xml:space="preserve">2024. godine, a stupio na snagu dana </w:t>
      </w:r>
      <w:r w:rsidR="004649E3">
        <w:rPr>
          <w:rFonts w:ascii="Times New Roman" w:hAnsi="Times New Roman" w:cs="Times New Roman"/>
        </w:rPr>
        <w:t>26. listopada</w:t>
      </w:r>
      <w:r w:rsidRPr="0063648A">
        <w:rPr>
          <w:rFonts w:ascii="Times New Roman" w:hAnsi="Times New Roman" w:cs="Times New Roman"/>
        </w:rPr>
        <w:t xml:space="preserve"> 2024. godine.</w:t>
      </w:r>
    </w:p>
    <w:p w14:paraId="00F1D02E" w14:textId="77777777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</w:p>
    <w:p w14:paraId="57CC318D" w14:textId="1A71F384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63648A">
        <w:rPr>
          <w:rFonts w:ascii="Times New Roman" w:hAnsi="Times New Roman" w:cs="Times New Roman"/>
        </w:rPr>
        <w:t>RAVNATELJICA</w:t>
      </w:r>
    </w:p>
    <w:p w14:paraId="42FD4A5C" w14:textId="45683CA2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  <w:t xml:space="preserve">     </w:t>
      </w:r>
      <w:r w:rsidRPr="0063648A">
        <w:rPr>
          <w:rFonts w:ascii="Times New Roman" w:hAnsi="Times New Roman" w:cs="Times New Roman"/>
        </w:rPr>
        <w:tab/>
        <w:t xml:space="preserve">   </w:t>
      </w:r>
    </w:p>
    <w:p w14:paraId="0A1A7A1A" w14:textId="7A32DA4F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34CAE048" w14:textId="5E52AEED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</w:t>
      </w:r>
    </w:p>
    <w:p w14:paraId="4940E9E9" w14:textId="7407E2B0" w:rsidR="0063648A" w:rsidRPr="0063648A" w:rsidRDefault="0063648A" w:rsidP="0063648A">
      <w:pPr>
        <w:pStyle w:val="Bezproreda"/>
        <w:jc w:val="both"/>
        <w:rPr>
          <w:rFonts w:ascii="Times New Roman" w:hAnsi="Times New Roman" w:cs="Times New Roman"/>
        </w:rPr>
      </w:pP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</w:r>
      <w:r w:rsidRPr="0063648A">
        <w:rPr>
          <w:rFonts w:ascii="Times New Roman" w:hAnsi="Times New Roman" w:cs="Times New Roman"/>
        </w:rPr>
        <w:tab/>
        <w:t>Jasna Crnčić</w:t>
      </w:r>
    </w:p>
    <w:sectPr w:rsidR="0063648A" w:rsidRPr="0063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B6BBB"/>
    <w:rsid w:val="000E666F"/>
    <w:rsid w:val="004649E3"/>
    <w:rsid w:val="0063648A"/>
    <w:rsid w:val="009F3B42"/>
    <w:rsid w:val="00AD38F0"/>
    <w:rsid w:val="00BC6D7F"/>
    <w:rsid w:val="00C35DAE"/>
    <w:rsid w:val="00CF030E"/>
    <w:rsid w:val="00D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F59"/>
  <w15:chartTrackingRefBased/>
  <w15:docId w15:val="{53F11162-03CC-4F2F-8007-266B77C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6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2024-10-11T13:23:00Z</dcterms:created>
  <dcterms:modified xsi:type="dcterms:W3CDTF">2024-10-25T11:27:00Z</dcterms:modified>
</cp:coreProperties>
</file>